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tabs>
          <w:tab w:val="clear" w:pos="720"/>
          <w:tab w:val="left" w:pos="0" w:leader="none"/>
          <w:tab w:val="right" w:pos="9639" w:leader="none"/>
        </w:tabs>
        <w:spacing w:lineRule="auto" w:line="240" w:before="0" w:after="0"/>
        <w:jc w:val="right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Проект</w:t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spacing w:lineRule="auto" w:line="240" w:before="0" w:after="0"/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spacing w:lineRule="auto" w:line="240" w:before="0" w:after="0"/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spacing w:lineRule="auto" w:line="240" w:before="0" w:after="0"/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>
      <w:pPr>
        <w:pStyle w:val="FORMATTEXT"/>
        <w:spacing w:lineRule="auto" w:line="240" w:before="0" w:after="0"/>
        <w:jc w:val="center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spacing w:lineRule="auto" w:line="240" w:before="0" w:after="0"/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П О С Т А Н О В Л Е Н И Е</w:t>
      </w:r>
    </w:p>
    <w:p>
      <w:pPr>
        <w:pStyle w:val="FORMATTEXT"/>
        <w:spacing w:lineRule="auto" w:line="240" w:before="0" w:after="0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bidi w:val="0"/>
        <w:spacing w:lineRule="auto" w:line="228" w:before="0" w:after="0"/>
        <w:jc w:val="center"/>
        <w:rPr/>
      </w:pPr>
      <w:r>
        <w:rPr>
          <w:rFonts w:cs="PT Astra Serif" w:ascii="PT Astra Serif" w:hAnsi="PT Astra Serif"/>
          <w:b/>
          <w:color w:val="000000"/>
          <w:sz w:val="28"/>
          <w:szCs w:val="28"/>
          <w:lang w:val="ru-RU"/>
        </w:rPr>
        <w:t>О внесении изменений в п</w:t>
      </w: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остановление</w:t>
        <w:br/>
        <w:t xml:space="preserve">Правительства Ульяновской области от </w:t>
      </w:r>
      <w:r>
        <w:rPr>
          <w:rFonts w:eastAsia="SimSun" w:cs="PT Astra Serif" w:ascii="PT Astra Serif" w:hAnsi="PT Astra Serif"/>
          <w:b/>
          <w:bCs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lang w:val="ru-RU" w:eastAsia="en-US" w:bidi="ar-SA"/>
        </w:rPr>
        <w:t>07.08.2014 № 346-П</w:t>
      </w: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br/>
        <w:t>и о признании утратившим силу отдельного положения нормативного правового акта Правительства Ульяновской области</w:t>
        <w:br/>
      </w:r>
    </w:p>
    <w:p>
      <w:pPr>
        <w:pStyle w:val="Normal"/>
        <w:bidi w:val="0"/>
        <w:spacing w:lineRule="auto" w:line="228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bidi w:val="0"/>
        <w:spacing w:lineRule="auto" w:line="228" w:before="0" w:after="0"/>
        <w:ind w:left="0" w:right="0" w:firstLine="737"/>
        <w:jc w:val="both"/>
        <w:rPr>
          <w:rFonts w:ascii="PT Astra Serif" w:hAnsi="PT Astra Serif" w:eastAsia="SimSun" w:cs="PT Astra Serif"/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en-US" w:bidi="ar-SA"/>
        </w:rPr>
        <w:t>Правительство Ульяновской области  п о с т а н о в л я е т:</w:t>
      </w:r>
    </w:p>
    <w:p>
      <w:pPr>
        <w:pStyle w:val="Normal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en-US" w:bidi="ar-SA"/>
        </w:rPr>
        <w:t xml:space="preserve">1. </w:t>
      </w: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lang w:val="ru-RU" w:eastAsia="en-US" w:bidi="ar-SA"/>
        </w:rPr>
        <w:t xml:space="preserve">Внести в </w:t>
      </w: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en-US" w:bidi="ar-SA"/>
        </w:rPr>
        <w:t>пункт 7</w:t>
      </w: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lang w:val="ru-RU" w:eastAsia="en-US" w:bidi="ar-SA"/>
        </w:rPr>
        <w:t xml:space="preserve"> приложения № 3 к постановлению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</w:t>
      </w: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en-US" w:bidi="ar-SA"/>
        </w:rPr>
        <w:t>, садоводческих и огороднических некоммерческих товариществ» следующие изменения:</w:t>
      </w:r>
    </w:p>
    <w:p>
      <w:pPr>
        <w:pStyle w:val="Normal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en-US" w:bidi="ar-SA"/>
        </w:rPr>
        <w:t xml:space="preserve">1) </w:t>
      </w: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en-US" w:bidi="ar-SA"/>
        </w:rPr>
        <w:t xml:space="preserve">в подпункте 19 слова </w:t>
      </w:r>
      <w:r>
        <w:rPr>
          <w:rFonts w:eastAsia="Times New Roma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ru-RU" w:bidi="ar-SA"/>
        </w:rPr>
        <w:t xml:space="preserve">«за предыдущий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финансовый год и текущий квартал</w:t>
      </w:r>
      <w:r>
        <w:rPr>
          <w:rFonts w:eastAsia="Times New Roma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ru-RU" w:bidi="ar-SA"/>
        </w:rPr>
        <w:t>» заменить словами «на последнюю отчётную дату, предшествующую дате подач</w:t>
      </w:r>
      <w:r>
        <w:rPr>
          <w:rFonts w:eastAsia="Times New Roma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ru-RU" w:bidi="ar-SA"/>
        </w:rPr>
        <w:t>и</w:t>
      </w:r>
      <w:r>
        <w:rPr>
          <w:rFonts w:eastAsia="Times New Roma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ru-RU" w:bidi="ar-SA"/>
        </w:rPr>
        <w:t xml:space="preserve"> заявки»;</w:t>
      </w:r>
    </w:p>
    <w:p>
      <w:pPr>
        <w:pStyle w:val="Normal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en-US" w:bidi="ar-SA"/>
        </w:rPr>
        <w:t xml:space="preserve">2) </w:t>
      </w: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en-US" w:bidi="ar-SA"/>
        </w:rPr>
        <w:t>подпункт 20 признать утратившим силу.</w:t>
      </w:r>
    </w:p>
    <w:p>
      <w:pPr>
        <w:pStyle w:val="Normal"/>
        <w:widowControl/>
        <w:suppressAutoHyphens w:val="true"/>
        <w:bidi w:val="0"/>
        <w:ind w:left="0" w:right="0" w:firstLine="737"/>
        <w:jc w:val="both"/>
        <w:rPr/>
      </w:pPr>
      <w:bookmarkStart w:id="2" w:name="Par1"/>
      <w:bookmarkStart w:id="3" w:name="Par2"/>
      <w:bookmarkEnd w:id="2"/>
      <w:bookmarkEnd w:id="3"/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2. Признать утратившим силу абзац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val="ru-RU" w:eastAsia="en-US" w:bidi="ar-SA"/>
        </w:rPr>
        <w:t>двадцать второй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 </w:t>
      </w:r>
      <w:hyperlink r:id="rId2"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>подпункта 7 пункта 1 постановления Правительства Ульяновской области от 28.05.2021 № 213-П «О внесении изменений в постановление Правительства Ульяновской области от 07.08.2014 № 346-П и признании утратившими силу отдельных положений постановления Правительства Ульяновской области от 04.06.2020 № 283-П».</w:t>
        </w:r>
      </w:hyperlink>
    </w:p>
    <w:p>
      <w:pPr>
        <w:pStyle w:val="Normal"/>
        <w:widowControl/>
        <w:suppressAutoHyphens w:val="true"/>
        <w:bidi w:val="0"/>
        <w:ind w:left="0" w:right="0" w:firstLine="737"/>
        <w:jc w:val="both"/>
        <w:rPr/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3. </w:t>
      </w:r>
      <w:r>
        <w:rPr>
          <w:rFonts w:eastAsia="Calibri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suppressAutoHyphens w:val="true"/>
        <w:spacing w:lineRule="auto" w:line="228"/>
        <w:ind w:left="0" w:right="0" w:firstLine="709"/>
        <w:jc w:val="both"/>
        <w:rPr/>
      </w:pPr>
      <w:r>
        <w:rPr/>
      </w:r>
    </w:p>
    <w:p>
      <w:pPr>
        <w:pStyle w:val="Normal"/>
        <w:suppressAutoHyphens w:val="true"/>
        <w:spacing w:lineRule="auto" w:line="228"/>
        <w:ind w:left="0" w:right="0" w:firstLine="709"/>
        <w:jc w:val="both"/>
        <w:rPr/>
      </w:pPr>
      <w:r>
        <w:rPr/>
      </w:r>
    </w:p>
    <w:p>
      <w:pPr>
        <w:pStyle w:val="Normal"/>
        <w:suppressAutoHyphens w:val="true"/>
        <w:spacing w:lineRule="auto" w:line="228"/>
        <w:ind w:left="0" w:right="0" w:firstLine="709"/>
        <w:jc w:val="both"/>
        <w:rPr/>
      </w:pPr>
      <w:r>
        <w:rPr/>
      </w:r>
    </w:p>
    <w:p>
      <w:pPr>
        <w:pStyle w:val="Normal"/>
        <w:suppressAutoHyphens w:val="true"/>
        <w:spacing w:lineRule="auto" w:line="228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Председатель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>
          <w:rFonts w:ascii="PT Astra Serif" w:hAnsi="PT Astra Serif" w:eastAsia="SimSun" w:cs="PT Astra Serif"/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4"/>
          <w:kern w:val="0"/>
          <w:position w:val="0"/>
          <w:sz w:val="24"/>
          <w:sz w:val="28"/>
          <w:szCs w:val="28"/>
          <w:u w:val="none"/>
          <w:vertAlign w:val="baseline"/>
          <w:lang w:val="ru-RU" w:eastAsia="en-US" w:bidi="ar-SA"/>
        </w:rPr>
      </w:pPr>
      <w:bookmarkStart w:id="4" w:name="Par11"/>
      <w:bookmarkStart w:id="5" w:name="Par21"/>
      <w:bookmarkEnd w:id="4"/>
      <w:bookmarkEnd w:id="5"/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>Правительства области                                                                    В.Н.Разумков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596" w:top="1162" w:footer="0" w:bottom="96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PT Astra Serif" w:hAnsi="PT Astra Serif" w:cs="PT Astra Serif"/>
        <w:sz w:val="28"/>
        <w:szCs w:val="28"/>
      </w:rPr>
    </w:pPr>
    <w:r>
      <w:rPr>
        <w:rFonts w:cs="PT Astra Serif" w:ascii="PT Astra Serif" w:hAnsi="PT Astra Serif"/>
        <w:sz w:val="28"/>
        <w:szCs w:val="28"/>
      </w:rPr>
      <w:fldChar w:fldCharType="begin"/>
    </w:r>
    <w:r>
      <w:rPr>
        <w:sz w:val="28"/>
        <w:szCs w:val="28"/>
        <w:rFonts w:cs="PT Astra Serif" w:ascii="PT Astra Serif" w:hAnsi="PT Astra Serif"/>
      </w:rPr>
      <w:instrText> PAGE </w:instrText>
    </w:r>
    <w:r>
      <w:rPr>
        <w:sz w:val="28"/>
        <w:szCs w:val="28"/>
        <w:rFonts w:cs="PT Astra Serif" w:ascii="PT Astra Serif" w:hAnsi="PT Astra Serif"/>
      </w:rPr>
      <w:fldChar w:fldCharType="separate"/>
    </w:r>
    <w:r>
      <w:rPr>
        <w:sz w:val="28"/>
        <w:szCs w:val="28"/>
        <w:rFonts w:cs="PT Astra Serif" w:ascii="PT Astra Serif" w:hAnsi="PT Astra Serif"/>
      </w:rPr>
      <w:t>0</w:t>
    </w:r>
    <w:r>
      <w:rPr>
        <w:sz w:val="28"/>
        <w:szCs w:val="28"/>
        <w:rFonts w:cs="PT Astra Serif"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3"/>
    <w:next w:val="Style14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8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Header"/>
    <w:basedOn w:val="Style18"/>
    <w:pPr>
      <w:suppressLineNumbers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Style22">
    <w:name w:val="Верхний колонтитул слева"/>
    <w:basedOn w:val="Style21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D0C09261C7DDFCA73A72305D410A5B17496BC3F23E98882469E328E1E95F3444C1B40CAF5AFCE70A0FD5A0E1784315211758826F793C16B5260B47Ev7E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16294</TotalTime>
  <Application>LibreOffice/7.1.1.2$Windows_X86_64 LibreOffice_project/fe0b08f4af1bacafe4c7ecc87ce55bb426164676</Application>
  <AppVersion>15.0000</AppVersion>
  <Pages>1</Pages>
  <Words>184</Words>
  <Characters>1161</Characters>
  <CharactersWithSpaces>1401</CharactersWithSpaces>
  <Paragraphs>13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2023-06-06T13:14:00Z</dcterms:created>
  <dc:creator/>
  <dc:description/>
  <dc:language>ru-RU</dc:language>
  <cp:lastModifiedBy/>
  <cp:lastPrinted>2023-06-13T16:13:26Z</cp:lastPrinted>
  <dcterms:modified xsi:type="dcterms:W3CDTF">2023-06-26T08:45:49Z</dcterms:modified>
  <cp:revision>105</cp:revision>
  <dc:subject/>
  <dc:title>Постановление Правительства Ульяновской области от 07.08.2014 N 346-П(ред. от 05.05.2023)"О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товариществ"(вместе с "Правилами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затрат, связанных с развитием экономической деят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